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BB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default" w:eastAsiaTheme="minor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经开区人民医院工程审计招标要求</w:t>
      </w:r>
    </w:p>
    <w:p w14:paraId="74AFFB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</w:rPr>
        <w:t>资质等级： 根据项目投资规模、复杂程度，要求乙级及以上资质。确保资质覆盖“建设项目全过程造价咨询”、“工程结算审核”等所需服务内容。</w:t>
      </w:r>
    </w:p>
    <w:p w14:paraId="4632B8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未</w:t>
      </w:r>
      <w:r>
        <w:rPr>
          <w:rFonts w:hint="eastAsia" w:ascii="仿宋" w:hAnsi="仿宋" w:eastAsia="仿宋" w:cs="仿宋"/>
          <w:sz w:val="30"/>
          <w:szCs w:val="30"/>
        </w:rPr>
        <w:t>被列入“信用中国”网站、中国政府采购网、国家企业信用信息公示系统等官方渠道的失信被执行人名单、重大税收违法案件当事人名单、政府采购严重违法失信行为记录名单。</w:t>
      </w:r>
    </w:p>
    <w:p w14:paraId="6D305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提供无行贿犯罪记录承诺函或查询结果。近3年内（或招标文件规定年限）在经营活动中没有重大违法记录，未因审计质量问题受到行业主管部门的严重处罚。</w:t>
      </w:r>
    </w:p>
    <w:p w14:paraId="4260A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项目负责人资格：具备有效的国家注册造价工程师执业资格。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具有高级工程师或高级经济师职称。 丰富的医院工程审计经验： 担任过类似规</w:t>
      </w:r>
      <w:r>
        <w:rPr>
          <w:rFonts w:hint="eastAsia" w:ascii="仿宋" w:hAnsi="仿宋" w:eastAsia="仿宋" w:cs="仿宋"/>
          <w:sz w:val="30"/>
          <w:szCs w:val="30"/>
        </w:rPr>
        <w:t>模、类似性质（二级公立医院或以上）的工程项目造价审计负责人，并能提供相关业绩证明（合同关键页、验收证明等）。熟悉医疗卫生系统工程建设的特点、规范和造价管理规定（如医疗净化、医用气体、放射防护、特殊设备安装等）。</w:t>
      </w:r>
    </w:p>
    <w:p w14:paraId="6C142F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配备足够数量、专业齐全（土建、安装、市政、装饰装修等）且经验丰富的注册造价工程师和造价员。团队核心成员需具备相关专业中级及以上技术职称。团队成员中需有熟悉医疗卫生建设项目特点的专业人员。提供拟派项目团队人员的注册证书、职称证书、社保缴纳证明（证明为本单位员工）。</w:t>
      </w:r>
    </w:p>
    <w:p w14:paraId="13682B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明确承诺遵守国家及地方相关法律法规、行业规范、计价依据。承诺独立、客观、公正地开展审计工作，确保审计质量。承诺对审计结果的准确性、完整性负责。承诺严格遵守保密规定。承诺提供必要的审计成果解释、配合结算争议处理、配合财政评审或上级审计部门检查等后续服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0YTc5MDJlMTUwN2YxZjlhMWM2MzhlYjQ5MmU0N2IifQ=="/>
  </w:docVars>
  <w:rsids>
    <w:rsidRoot w:val="00000000"/>
    <w:rsid w:val="0CC92648"/>
    <w:rsid w:val="14B9730D"/>
    <w:rsid w:val="2F282F50"/>
    <w:rsid w:val="6083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694</Characters>
  <Lines>0</Lines>
  <Paragraphs>0</Paragraphs>
  <TotalTime>5</TotalTime>
  <ScaleCrop>false</ScaleCrop>
  <LinksUpToDate>false</LinksUpToDate>
  <CharactersWithSpaces>698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2025-07-23T00:48:00Z</dcterms:created>
  <dc:creator>Administrator</dc:creator>
  <cp:lastModifiedBy>太阳</cp:lastModifiedBy>
  <dcterms:modified xsi:type="dcterms:W3CDTF">2025-07-30T01:04:39Z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eyJoZGlkIjoiM2U3NGU5M2M3NWVhZGNjMThkYWI1ZjYyZTI3NWFlMWQiLCJ1c2VySWQiOiIyNjU5Njg2MjMifQ==</vt:lpwstr>
  </property>
  <property fmtid="{D5CDD505-2E9C-101B-9397-08002B2CF9AE}" pid="4" name="ICV">
    <vt:lpwstr>334A307C3E87477EA606636C85212EC8_12</vt:lpwstr>
  </property>
</Properties>
</file>